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558" w:rsidRDefault="005B7838">
      <w:r>
        <w:t xml:space="preserve">Le rail. </w:t>
      </w:r>
      <w:proofErr w:type="gramStart"/>
      <w:r>
        <w:t>utilisé</w:t>
      </w:r>
      <w:proofErr w:type="gramEnd"/>
      <w:r>
        <w:t xml:space="preserve"> pour la prise de courant est un rail à double champignon en acier doux pesant 50 kg par mètre courant (6 600 mm de section environ) et présentant une résistivité maximum de 12 microhms-cm par cm. Sa conductibilité équivaut à celle d'un conducteur en cuivre de 900 mm2 de section environ. Il est posé dans des isolateurs dont nous parlerons plus loin, le gros champignon en haut</w:t>
      </w:r>
      <w:r>
        <w:t xml:space="preserve"> </w:t>
      </w:r>
      <w:r>
        <w:t xml:space="preserve">à 620 mm du bord extérieur du rail le plus voisin, et de façon que sa face supérieure, sur. </w:t>
      </w:r>
      <w:proofErr w:type="gramStart"/>
      <w:r>
        <w:t>laquelle</w:t>
      </w:r>
      <w:proofErr w:type="gramEnd"/>
      <w:r>
        <w:t xml:space="preserve"> s'exerce le contact des frotteurs (1), soit à, 180 mm au-dessus du plan de roulement de la voie (Fig. l 4). (1) Pour la disposition des frotteurs des locomotives, se reporter au - Numéro de </w:t>
      </w:r>
      <w:r>
        <w:t xml:space="preserve">la </w:t>
      </w:r>
      <w:r>
        <w:t>Revue Générale</w:t>
      </w:r>
      <w:proofErr w:type="gramStart"/>
      <w:r>
        <w:t>.(</w:t>
      </w:r>
      <w:proofErr w:type="gramEnd"/>
      <w:r>
        <w:t xml:space="preserve">Note de </w:t>
      </w:r>
      <w:proofErr w:type="spellStart"/>
      <w:r>
        <w:t>M.Japiot</w:t>
      </w:r>
      <w:proofErr w:type="spellEnd"/>
      <w:r>
        <w:t xml:space="preserve"> sur </w:t>
      </w:r>
      <w:proofErr w:type="spellStart"/>
      <w:r>
        <w:t>leslocomotivesélectriques</w:t>
      </w:r>
      <w:proofErr w:type="spellEnd"/>
      <w:r>
        <w:t xml:space="preserve"> à grande vitesse de la </w:t>
      </w:r>
      <w:proofErr w:type="spellStart"/>
      <w:r>
        <w:t>CompagnieP</w:t>
      </w:r>
      <w:proofErr w:type="spellEnd"/>
      <w:r>
        <w:t xml:space="preserve">.-L.-M.) </w:t>
      </w:r>
      <w:r>
        <w:t>D</w:t>
      </w:r>
      <w:r>
        <w:t>écembre 1</w:t>
      </w:r>
      <w:r>
        <w:t>9</w:t>
      </w:r>
      <w:bookmarkStart w:id="0" w:name="_GoBack"/>
      <w:bookmarkEnd w:id="0"/>
      <w:r>
        <w:t>29</w:t>
      </w:r>
    </w:p>
    <w:sectPr w:rsidR="006E35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838"/>
    <w:rsid w:val="005B7838"/>
    <w:rsid w:val="006E3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</dc:creator>
  <cp:lastModifiedBy>JP</cp:lastModifiedBy>
  <cp:revision>1</cp:revision>
  <dcterms:created xsi:type="dcterms:W3CDTF">2021-08-28T07:51:00Z</dcterms:created>
  <dcterms:modified xsi:type="dcterms:W3CDTF">2021-08-28T07:55:00Z</dcterms:modified>
</cp:coreProperties>
</file>